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18B3" w14:textId="11880E09" w:rsidR="0033161F" w:rsidRDefault="00CE368C" w:rsidP="00CE368C">
      <w:pPr>
        <w:pStyle w:val="Title"/>
      </w:pPr>
      <w:r>
        <w:t>Vigil 2023 Announcement of Opportunity</w:t>
      </w:r>
    </w:p>
    <w:p w14:paraId="2B8F1FAD" w14:textId="28AD6949" w:rsidR="00CE368C" w:rsidRDefault="00CE368C" w:rsidP="00CE368C">
      <w:pPr>
        <w:pStyle w:val="Title"/>
      </w:pPr>
      <w:r>
        <w:t>Program Library Change Log</w:t>
      </w:r>
    </w:p>
    <w:p w14:paraId="1FACEF96" w14:textId="48700DB5" w:rsidR="00CE368C" w:rsidRDefault="00CE368C" w:rsidP="00CE368C"/>
    <w:p w14:paraId="47CC8BE3" w14:textId="61B488C4" w:rsidR="00325BAF" w:rsidRPr="00325BAF" w:rsidRDefault="00325BAF" w:rsidP="00325BAF">
      <w:pPr>
        <w:jc w:val="center"/>
      </w:pPr>
      <w:r w:rsidRPr="00325BAF">
        <w:t xml:space="preserve">This document may be found in the </w:t>
      </w:r>
      <w:r>
        <w:t>Vigil</w:t>
      </w:r>
      <w:r w:rsidRPr="00325BAF">
        <w:t xml:space="preserve"> Program Library, at</w:t>
      </w:r>
      <w:r>
        <w:t xml:space="preserve"> </w:t>
      </w:r>
      <w:hyperlink r:id="rId6" w:history="1">
        <w:r w:rsidRPr="00693B84">
          <w:rPr>
            <w:rStyle w:val="Hyperlink"/>
          </w:rPr>
          <w:t>https://lws.larc.nasa.gov/vfmo/programlibrary.html</w:t>
        </w:r>
      </w:hyperlink>
      <w:r w:rsidRPr="00325BAF">
        <w:rPr>
          <w:u w:val="single"/>
        </w:rPr>
        <w:t>,</w:t>
      </w:r>
      <w:r w:rsidRPr="00325BAF">
        <w:t xml:space="preserve"> by selecting “</w:t>
      </w:r>
      <w:r>
        <w:t>View</w:t>
      </w:r>
      <w:r w:rsidRPr="00325BAF">
        <w:t xml:space="preserve"> Change Log”.</w:t>
      </w:r>
    </w:p>
    <w:p w14:paraId="4C3FF9B7" w14:textId="66B2252B" w:rsidR="006A4A05" w:rsidRDefault="00000000" w:rsidP="00A123F0">
      <w:r>
        <w:pict w14:anchorId="54F8C533">
          <v:rect id="_x0000_i1025" style="width:0;height:1.5pt" o:hralign="center" o:hrstd="t" o:hr="t" fillcolor="#a0a0a0" stroked="f"/>
        </w:pict>
      </w:r>
    </w:p>
    <w:p w14:paraId="0CE49891" w14:textId="6B2D8BAD" w:rsidR="008F4BA2" w:rsidRPr="008F4BA2" w:rsidRDefault="008F4BA2" w:rsidP="008F4BA2">
      <w:pPr>
        <w:pStyle w:val="Heading1"/>
      </w:pPr>
      <w:r>
        <w:t xml:space="preserve">June 22, 2023 </w:t>
      </w:r>
    </w:p>
    <w:p w14:paraId="04AC2EC1" w14:textId="26198A9E" w:rsidR="006E04EC" w:rsidRDefault="00461E68" w:rsidP="00A123F0">
      <w:r>
        <w:t xml:space="preserve">Program library </w:t>
      </w:r>
      <w:r w:rsidR="00BB4E8B">
        <w:t>baselined</w:t>
      </w:r>
      <w:r>
        <w:t xml:space="preserve"> </w:t>
      </w:r>
      <w:r w:rsidR="00BB4E8B">
        <w:t xml:space="preserve">concurrent with the release of the Vigil Announcement of Opportunity. </w:t>
      </w:r>
      <w:r w:rsidR="000818DC">
        <w:t xml:space="preserve"> The following changes are noted:</w:t>
      </w:r>
    </w:p>
    <w:p w14:paraId="429AACAC" w14:textId="126EBFA3" w:rsidR="006E04EC" w:rsidRDefault="004B4F47" w:rsidP="000818DC">
      <w:pPr>
        <w:ind w:left="360"/>
      </w:pPr>
      <w:r w:rsidRPr="000818DC">
        <w:t xml:space="preserve">Additions to </w:t>
      </w:r>
      <w:r w:rsidR="00BB4B33">
        <w:t xml:space="preserve">Vigil </w:t>
      </w:r>
      <w:r w:rsidRPr="000818DC">
        <w:t>Program Library</w:t>
      </w:r>
    </w:p>
    <w:p w14:paraId="38252CAB" w14:textId="56B16DB5" w:rsidR="006E04EC" w:rsidRDefault="00BB4E8B" w:rsidP="009303E0">
      <w:pPr>
        <w:pStyle w:val="ListParagraph"/>
        <w:numPr>
          <w:ilvl w:val="0"/>
          <w:numId w:val="2"/>
        </w:numPr>
        <w:ind w:left="1080"/>
      </w:pPr>
      <w:r w:rsidRPr="00BB4E8B">
        <w:t xml:space="preserve">SDMWG Strategy_Final.pdf posted as Science Mission Directorate-Specific Documents item </w:t>
      </w:r>
      <w:r w:rsidRPr="00995D76">
        <w:rPr>
          <w:i/>
          <w:iCs/>
        </w:rPr>
        <w:t xml:space="preserve">“4. </w:t>
      </w:r>
      <w:r w:rsidRPr="0054122C">
        <w:rPr>
          <w:i/>
          <w:iCs/>
          <w:u w:val="single"/>
        </w:rPr>
        <w:t>Strategy for Data Management and Computing for Groundbreaking Science 2019 - 2024</w:t>
      </w:r>
      <w:r w:rsidR="006E04EC" w:rsidRPr="00995D76">
        <w:rPr>
          <w:i/>
          <w:iCs/>
        </w:rPr>
        <w:t>”</w:t>
      </w:r>
      <w:r w:rsidR="009A02A9">
        <w:rPr>
          <w:i/>
          <w:iCs/>
        </w:rPr>
        <w:t>.</w:t>
      </w:r>
    </w:p>
    <w:p w14:paraId="4CCAA8C1" w14:textId="5D27B0AB" w:rsidR="006E04EC" w:rsidRDefault="006E04EC" w:rsidP="000818DC">
      <w:pPr>
        <w:pStyle w:val="ListParagraph"/>
        <w:numPr>
          <w:ilvl w:val="0"/>
          <w:numId w:val="2"/>
        </w:numPr>
        <w:ind w:left="1080"/>
      </w:pPr>
      <w:r w:rsidRPr="006E04EC">
        <w:t xml:space="preserve">SPD-33_Citizen_Science.pdf posted as Science Mission Directorate-Specific Documents item </w:t>
      </w:r>
      <w:r w:rsidRPr="00995D76">
        <w:rPr>
          <w:i/>
          <w:iCs/>
        </w:rPr>
        <w:t xml:space="preserve">“3e. </w:t>
      </w:r>
      <w:r w:rsidRPr="0054122C">
        <w:rPr>
          <w:i/>
          <w:iCs/>
          <w:u w:val="single"/>
        </w:rPr>
        <w:t>SPD-33 Science Mission Directorate Policy Citizen Science SMD Policy Document</w:t>
      </w:r>
      <w:r w:rsidRPr="00995D76">
        <w:rPr>
          <w:i/>
          <w:iCs/>
        </w:rPr>
        <w:t>”</w:t>
      </w:r>
      <w:r w:rsidR="009A02A9">
        <w:rPr>
          <w:i/>
          <w:iCs/>
        </w:rPr>
        <w:t>.</w:t>
      </w:r>
    </w:p>
    <w:p w14:paraId="0273F831" w14:textId="52854151" w:rsidR="00995D76" w:rsidRDefault="00995D76" w:rsidP="000818DC">
      <w:pPr>
        <w:pStyle w:val="ListParagraph"/>
        <w:numPr>
          <w:ilvl w:val="0"/>
          <w:numId w:val="2"/>
        </w:numPr>
        <w:ind w:left="1080"/>
      </w:pPr>
      <w:bookmarkStart w:id="0" w:name="_Hlk138340766"/>
      <w:r w:rsidRPr="00995D76">
        <w:t>VGL-RS-ESA-NIO-0053 NIO RD.pdf</w:t>
      </w:r>
      <w:r>
        <w:t xml:space="preserve"> posted as Program-Specific Documents </w:t>
      </w:r>
      <w:r w:rsidRPr="00995D76">
        <w:t>item</w:t>
      </w:r>
      <w:r>
        <w:t xml:space="preserve"> </w:t>
      </w:r>
      <w:r w:rsidRPr="00995D76">
        <w:rPr>
          <w:i/>
          <w:iCs/>
        </w:rPr>
        <w:t xml:space="preserve">“1b. </w:t>
      </w:r>
      <w:r w:rsidRPr="0054122C">
        <w:rPr>
          <w:i/>
          <w:iCs/>
          <w:u w:val="single"/>
        </w:rPr>
        <w:t>Vigil NIO Requirements Document</w:t>
      </w:r>
      <w:r w:rsidRPr="00995D76">
        <w:rPr>
          <w:i/>
          <w:iCs/>
        </w:rPr>
        <w:t>”</w:t>
      </w:r>
      <w:r w:rsidR="009A02A9">
        <w:rPr>
          <w:i/>
          <w:iCs/>
        </w:rPr>
        <w:t>.</w:t>
      </w:r>
    </w:p>
    <w:p w14:paraId="22EF3EA5" w14:textId="12A156A2" w:rsidR="00995D76" w:rsidRDefault="00995D76" w:rsidP="000818DC">
      <w:pPr>
        <w:pStyle w:val="ListParagraph"/>
        <w:numPr>
          <w:ilvl w:val="0"/>
          <w:numId w:val="2"/>
        </w:numPr>
        <w:ind w:left="1080"/>
      </w:pPr>
      <w:bookmarkStart w:id="1" w:name="_Hlk138340832"/>
      <w:bookmarkEnd w:id="0"/>
      <w:r w:rsidRPr="00995D76">
        <w:t>VGL-HO-ESA-NIO-0057 NIO_IRD_addendum.pdf</w:t>
      </w:r>
      <w:r>
        <w:t xml:space="preserve"> posted as Program-Specific Documents </w:t>
      </w:r>
      <w:r w:rsidRPr="00995D76">
        <w:t>item</w:t>
      </w:r>
      <w:r>
        <w:t xml:space="preserve"> </w:t>
      </w:r>
      <w:r w:rsidRPr="00995D76">
        <w:rPr>
          <w:i/>
          <w:iCs/>
        </w:rPr>
        <w:t xml:space="preserve">“1c </w:t>
      </w:r>
      <w:r w:rsidRPr="0054122C">
        <w:rPr>
          <w:i/>
          <w:iCs/>
          <w:u w:val="single"/>
        </w:rPr>
        <w:t>Addendum to the NIO IRD</w:t>
      </w:r>
      <w:r w:rsidRPr="00995D76">
        <w:rPr>
          <w:i/>
          <w:iCs/>
        </w:rPr>
        <w:t>”</w:t>
      </w:r>
      <w:r w:rsidR="009A02A9">
        <w:rPr>
          <w:i/>
          <w:iCs/>
        </w:rPr>
        <w:t>.</w:t>
      </w:r>
    </w:p>
    <w:bookmarkEnd w:id="1"/>
    <w:p w14:paraId="68C717BC" w14:textId="38E67358" w:rsidR="004B4F47" w:rsidRDefault="004B4F47" w:rsidP="006E04EC">
      <w:pPr>
        <w:pStyle w:val="ListParagraph"/>
      </w:pPr>
    </w:p>
    <w:p w14:paraId="7BE3CDF5" w14:textId="368CBE1F" w:rsidR="004B4F47" w:rsidRDefault="00CF5690" w:rsidP="000818DC">
      <w:pPr>
        <w:pStyle w:val="ListParagraph"/>
        <w:ind w:left="360"/>
      </w:pPr>
      <w:r>
        <w:t>Revisions</w:t>
      </w:r>
      <w:r w:rsidR="004B4F47">
        <w:t xml:space="preserve"> from draft </w:t>
      </w:r>
      <w:r w:rsidR="00BB4B33">
        <w:t xml:space="preserve">Vigil </w:t>
      </w:r>
      <w:r w:rsidR="004B4F47">
        <w:t>Program Library:</w:t>
      </w:r>
    </w:p>
    <w:p w14:paraId="2816719C" w14:textId="35154F3A" w:rsidR="00995D76" w:rsidRDefault="00995D76" w:rsidP="00995D76">
      <w:pPr>
        <w:pStyle w:val="ListParagraph"/>
        <w:numPr>
          <w:ilvl w:val="0"/>
          <w:numId w:val="4"/>
        </w:numPr>
        <w:rPr>
          <w:i/>
          <w:iCs/>
        </w:rPr>
      </w:pPr>
      <w:bookmarkStart w:id="2" w:name="_Hlk138340705"/>
      <w:r w:rsidRPr="00995D76">
        <w:t xml:space="preserve">ESA-S2P-LGR-MO-0002_i2r1_Vigil_mission_objectives_and_payload_description.pdf </w:t>
      </w:r>
      <w:r>
        <w:t xml:space="preserve">posted </w:t>
      </w:r>
      <w:r w:rsidR="0054122C">
        <w:t>as</w:t>
      </w:r>
      <w:r>
        <w:t xml:space="preserve"> Program-Specific Documents </w:t>
      </w:r>
      <w:r w:rsidRPr="00995D76">
        <w:t xml:space="preserve">item </w:t>
      </w:r>
      <w:r w:rsidRPr="00995D76">
        <w:rPr>
          <w:i/>
          <w:iCs/>
        </w:rPr>
        <w:t>“</w:t>
      </w:r>
      <w:r w:rsidRPr="0054122C">
        <w:rPr>
          <w:i/>
          <w:iCs/>
        </w:rPr>
        <w:t xml:space="preserve">1a </w:t>
      </w:r>
      <w:r w:rsidRPr="0054122C">
        <w:rPr>
          <w:i/>
          <w:iCs/>
          <w:u w:val="single"/>
        </w:rPr>
        <w:t>Vigil Mission Objectives and Payload Description</w:t>
      </w:r>
      <w:r w:rsidRPr="00995D76">
        <w:rPr>
          <w:i/>
          <w:iCs/>
        </w:rPr>
        <w:t>”</w:t>
      </w:r>
      <w:r w:rsidR="009A02A9">
        <w:t>.  This file was erroneously titled ESA Proposer’s Information Package in draft PL.</w:t>
      </w:r>
    </w:p>
    <w:p w14:paraId="00378165" w14:textId="0D8D2350" w:rsidR="0054122C" w:rsidRPr="0054122C" w:rsidRDefault="0054122C" w:rsidP="00995D76">
      <w:pPr>
        <w:pStyle w:val="ListParagraph"/>
        <w:numPr>
          <w:ilvl w:val="0"/>
          <w:numId w:val="4"/>
        </w:numPr>
      </w:pPr>
      <w:bookmarkStart w:id="3" w:name="_Hlk138340892"/>
      <w:bookmarkEnd w:id="2"/>
      <w:r w:rsidRPr="0054122C">
        <w:t>VGL-IRD-ESA-NIO-0037 NIO IRD i1.1 draft.pdf</w:t>
      </w:r>
      <w:bookmarkEnd w:id="3"/>
      <w:r>
        <w:t xml:space="preserve"> posted as Program-Specific Documents </w:t>
      </w:r>
      <w:r w:rsidRPr="00995D76">
        <w:t xml:space="preserve">item </w:t>
      </w:r>
      <w:r w:rsidRPr="00995D76">
        <w:rPr>
          <w:i/>
          <w:iCs/>
        </w:rPr>
        <w:t>“</w:t>
      </w:r>
      <w:r w:rsidRPr="0054122C">
        <w:rPr>
          <w:i/>
          <w:iCs/>
        </w:rPr>
        <w:t xml:space="preserve">1d </w:t>
      </w:r>
      <w:bookmarkStart w:id="4" w:name="_Hlk138340936"/>
      <w:r w:rsidRPr="0054122C">
        <w:rPr>
          <w:i/>
          <w:iCs/>
          <w:u w:val="single"/>
        </w:rPr>
        <w:t>Vigil Interface Requirements Document Version 1.1</w:t>
      </w:r>
      <w:bookmarkEnd w:id="4"/>
      <w:r>
        <w:t>”</w:t>
      </w:r>
      <w:r w:rsidR="009A02A9">
        <w:t>.</w:t>
      </w:r>
    </w:p>
    <w:p w14:paraId="3DEDDE7C" w14:textId="6FCA8D92" w:rsidR="000818DC" w:rsidRDefault="006E04EC" w:rsidP="000818DC">
      <w:pPr>
        <w:pStyle w:val="ListParagraph"/>
        <w:numPr>
          <w:ilvl w:val="0"/>
          <w:numId w:val="2"/>
        </w:numPr>
        <w:ind w:left="1080"/>
      </w:pPr>
      <w:r w:rsidRPr="006E04EC">
        <w:t xml:space="preserve">[AWE MDRA] sdl19-3002b L2 req.xlsx posted as Program specific documents item </w:t>
      </w:r>
      <w:r w:rsidRPr="00995D76">
        <w:rPr>
          <w:i/>
          <w:iCs/>
        </w:rPr>
        <w:t xml:space="preserve">“5. </w:t>
      </w:r>
      <w:r w:rsidRPr="0054122C">
        <w:rPr>
          <w:i/>
          <w:iCs/>
          <w:u w:val="single"/>
        </w:rPr>
        <w:t>Mission Definition Requirements Agreement (MDRA)</w:t>
      </w:r>
      <w:r w:rsidRPr="00995D76">
        <w:rPr>
          <w:i/>
          <w:iCs/>
        </w:rPr>
        <w:t>”</w:t>
      </w:r>
      <w:r w:rsidR="004B4F47">
        <w:t xml:space="preserve"> replacing previous placeholder</w:t>
      </w:r>
      <w:r w:rsidR="009A02A9">
        <w:t>.</w:t>
      </w:r>
    </w:p>
    <w:p w14:paraId="3D1E4E98" w14:textId="7A907339" w:rsidR="000818DC" w:rsidRDefault="006E04EC" w:rsidP="00F14F9E">
      <w:pPr>
        <w:pStyle w:val="ListParagraph"/>
        <w:numPr>
          <w:ilvl w:val="0"/>
          <w:numId w:val="2"/>
        </w:numPr>
        <w:ind w:left="1080"/>
      </w:pPr>
      <w:r w:rsidRPr="006E04EC">
        <w:t xml:space="preserve">2022_nasa_new_start_inflation_index_for_fy23_final.xlsx posted </w:t>
      </w:r>
      <w:r w:rsidR="004B4F47">
        <w:t xml:space="preserve">as </w:t>
      </w:r>
      <w:r w:rsidRPr="006E04EC">
        <w:t xml:space="preserve">AO References item </w:t>
      </w:r>
      <w:r w:rsidRPr="00995D76">
        <w:rPr>
          <w:i/>
          <w:iCs/>
        </w:rPr>
        <w:t xml:space="preserve">“2a. </w:t>
      </w:r>
      <w:r w:rsidRPr="0054122C">
        <w:rPr>
          <w:i/>
          <w:iCs/>
          <w:u w:val="single"/>
        </w:rPr>
        <w:t>NASA 2022 New Start Inflation Index for FY 2023 Use</w:t>
      </w:r>
      <w:r w:rsidR="004B4F47" w:rsidRPr="00995D76">
        <w:rPr>
          <w:i/>
          <w:iCs/>
        </w:rPr>
        <w:t>”</w:t>
      </w:r>
      <w:r w:rsidR="004B4F47">
        <w:t xml:space="preserve"> to </w:t>
      </w:r>
      <w:r w:rsidR="004B4F47" w:rsidRPr="006E04EC">
        <w:t>correct broken link</w:t>
      </w:r>
      <w:r w:rsidR="009A02A9">
        <w:t>.</w:t>
      </w:r>
    </w:p>
    <w:p w14:paraId="4F1EC6B4" w14:textId="48A60B8E" w:rsidR="000818DC" w:rsidRDefault="006E04EC" w:rsidP="006F4ADC">
      <w:pPr>
        <w:pStyle w:val="ListParagraph"/>
        <w:numPr>
          <w:ilvl w:val="0"/>
          <w:numId w:val="2"/>
        </w:numPr>
        <w:ind w:left="1080"/>
      </w:pPr>
      <w:r w:rsidRPr="006E04EC">
        <w:t xml:space="preserve">2023 Vigil AO Tables.xlsx posted as AO References item </w:t>
      </w:r>
      <w:r w:rsidRPr="00995D76">
        <w:rPr>
          <w:i/>
          <w:iCs/>
        </w:rPr>
        <w:t xml:space="preserve">“2b </w:t>
      </w:r>
      <w:r w:rsidRPr="0054122C">
        <w:rPr>
          <w:i/>
          <w:iCs/>
          <w:u w:val="single"/>
        </w:rPr>
        <w:t>Microsoft Excel Versions of the Template Tables in the AO</w:t>
      </w:r>
      <w:r w:rsidRPr="00995D76">
        <w:rPr>
          <w:i/>
          <w:iCs/>
        </w:rPr>
        <w:t>”</w:t>
      </w:r>
      <w:r w:rsidRPr="006E04EC">
        <w:t xml:space="preserve"> </w:t>
      </w:r>
      <w:r>
        <w:t>replacing</w:t>
      </w:r>
      <w:r w:rsidRPr="006E04EC">
        <w:t xml:space="preserve"> previous placeholder</w:t>
      </w:r>
      <w:r w:rsidR="009A02A9">
        <w:t>.</w:t>
      </w:r>
    </w:p>
    <w:p w14:paraId="2C05143A" w14:textId="2516279F" w:rsidR="000818DC" w:rsidRDefault="006E04EC" w:rsidP="000451D3">
      <w:pPr>
        <w:pStyle w:val="ListParagraph"/>
        <w:numPr>
          <w:ilvl w:val="0"/>
          <w:numId w:val="2"/>
        </w:numPr>
        <w:ind w:left="1080"/>
      </w:pPr>
      <w:r w:rsidRPr="006E04EC">
        <w:lastRenderedPageBreak/>
        <w:t xml:space="preserve">2023 </w:t>
      </w:r>
      <w:r w:rsidR="004B4F47">
        <w:t xml:space="preserve">New copy of </w:t>
      </w:r>
      <w:r w:rsidRPr="006E04EC">
        <w:t xml:space="preserve">N_PR_8705_004A_.pdf posted as Agency-Wide Documents item </w:t>
      </w:r>
      <w:r w:rsidRPr="00995D76">
        <w:rPr>
          <w:i/>
          <w:iCs/>
        </w:rPr>
        <w:t>“2d</w:t>
      </w:r>
      <w:r w:rsidRPr="0054122C">
        <w:rPr>
          <w:i/>
          <w:iCs/>
          <w:u w:val="single"/>
        </w:rPr>
        <w:t>. NPR 8705.4A Risk Classification for NASA Payloads</w:t>
      </w:r>
      <w:r w:rsidRPr="00995D76">
        <w:rPr>
          <w:i/>
          <w:iCs/>
        </w:rPr>
        <w:t>”</w:t>
      </w:r>
      <w:r>
        <w:t xml:space="preserve"> correcting corrupted characters in </w:t>
      </w:r>
      <w:r w:rsidR="004B4F47">
        <w:t>previous document</w:t>
      </w:r>
      <w:r w:rsidR="009A02A9">
        <w:t>.</w:t>
      </w:r>
    </w:p>
    <w:p w14:paraId="1CA60394" w14:textId="5DFABADA" w:rsidR="00A51F4E" w:rsidRPr="004B4F47" w:rsidRDefault="00083A14" w:rsidP="000818DC">
      <w:pPr>
        <w:pStyle w:val="ListParagraph"/>
        <w:numPr>
          <w:ilvl w:val="0"/>
          <w:numId w:val="2"/>
        </w:numPr>
        <w:ind w:left="1080"/>
      </w:pPr>
      <w:r w:rsidRPr="004B4F47">
        <w:t xml:space="preserve">HPD_Data_Policy_Final_20230202_0.pdf posted </w:t>
      </w:r>
      <w:r w:rsidR="004B4F47" w:rsidRPr="004B4F47">
        <w:t>as</w:t>
      </w:r>
      <w:r w:rsidRPr="004B4F47">
        <w:t xml:space="preserve"> Heliophysics Division-Specific Documents item “</w:t>
      </w:r>
      <w:r w:rsidR="00E70A00" w:rsidRPr="004B4F47">
        <w:t xml:space="preserve">1. </w:t>
      </w:r>
      <w:r w:rsidRPr="0054122C">
        <w:rPr>
          <w:rStyle w:val="Hyperlink"/>
          <w:rFonts w:cstheme="minorHAnsi"/>
          <w:i/>
          <w:iCs/>
          <w:color w:val="auto"/>
        </w:rPr>
        <w:t>Heliophysics Division Science Data Management Policy Version 2.1</w:t>
      </w:r>
      <w:r w:rsidRPr="004B4F47">
        <w:t xml:space="preserve">” </w:t>
      </w:r>
      <w:bookmarkStart w:id="5" w:name="_Hlk138340399"/>
      <w:r w:rsidR="004B4F47" w:rsidRPr="004B4F47">
        <w:t>to reflect new version of document</w:t>
      </w:r>
      <w:bookmarkEnd w:id="5"/>
      <w:r w:rsidR="009A02A9">
        <w:t>.</w:t>
      </w:r>
    </w:p>
    <w:p w14:paraId="24754C51" w14:textId="77777777" w:rsidR="004B4F47" w:rsidRDefault="004B4F47" w:rsidP="00A123F0"/>
    <w:p w14:paraId="2E3DFF12" w14:textId="2D5891FE" w:rsidR="005D1679" w:rsidRDefault="000818DC" w:rsidP="000818DC">
      <w:pPr>
        <w:ind w:left="360"/>
      </w:pPr>
      <w:r>
        <w:t xml:space="preserve">Deletions from draft </w:t>
      </w:r>
      <w:r w:rsidR="00BB4B33">
        <w:t xml:space="preserve">Vigil </w:t>
      </w:r>
      <w:r>
        <w:t>program library</w:t>
      </w:r>
      <w:r w:rsidR="00CF5690">
        <w:t>.  T</w:t>
      </w:r>
      <w:r>
        <w:t xml:space="preserve">hese </w:t>
      </w:r>
      <w:r w:rsidR="004B4F47">
        <w:t>documents do not apply to the Vigil FMO</w:t>
      </w:r>
    </w:p>
    <w:p w14:paraId="580C6CE6" w14:textId="21C0B197" w:rsidR="004B4F47" w:rsidRDefault="004B4F47" w:rsidP="000818DC">
      <w:pPr>
        <w:pStyle w:val="ListParagraph"/>
        <w:numPr>
          <w:ilvl w:val="0"/>
          <w:numId w:val="3"/>
        </w:numPr>
        <w:ind w:left="1080"/>
      </w:pPr>
      <w:r w:rsidRPr="004B4F47">
        <w:t xml:space="preserve">NPR 8715.24 </w:t>
      </w:r>
      <w:r w:rsidRPr="0054122C">
        <w:rPr>
          <w:i/>
          <w:iCs/>
        </w:rPr>
        <w:t>Planetary Protection Provisions for Robotic Extraterrestrial Missions</w:t>
      </w:r>
      <w:r w:rsidR="009A02A9">
        <w:t>.</w:t>
      </w:r>
    </w:p>
    <w:p w14:paraId="4AE988E6" w14:textId="6B661931" w:rsidR="004B4F47" w:rsidRPr="0054122C" w:rsidRDefault="004B4F47" w:rsidP="000818DC">
      <w:pPr>
        <w:pStyle w:val="ListParagraph"/>
        <w:numPr>
          <w:ilvl w:val="0"/>
          <w:numId w:val="3"/>
        </w:numPr>
        <w:ind w:left="1080"/>
        <w:rPr>
          <w:i/>
          <w:iCs/>
        </w:rPr>
      </w:pPr>
      <w:bookmarkStart w:id="6" w:name="_Hlk138339957"/>
      <w:r w:rsidRPr="004B4F47">
        <w:t xml:space="preserve">NPR 8715.6B </w:t>
      </w:r>
      <w:r w:rsidRPr="0054122C">
        <w:rPr>
          <w:i/>
          <w:iCs/>
        </w:rPr>
        <w:t>NASA Procedural Requirements for Limiting Orbital Debris</w:t>
      </w:r>
      <w:r w:rsidR="009A02A9">
        <w:rPr>
          <w:i/>
          <w:iCs/>
        </w:rPr>
        <w:t>.</w:t>
      </w:r>
    </w:p>
    <w:bookmarkEnd w:id="6"/>
    <w:p w14:paraId="156F1D11" w14:textId="7D641D62" w:rsidR="004B4F47" w:rsidRDefault="004B4F47" w:rsidP="000818DC">
      <w:pPr>
        <w:pStyle w:val="ListParagraph"/>
        <w:numPr>
          <w:ilvl w:val="0"/>
          <w:numId w:val="3"/>
        </w:numPr>
        <w:ind w:left="1080"/>
        <w:rPr>
          <w:i/>
          <w:iCs/>
        </w:rPr>
      </w:pPr>
      <w:r w:rsidRPr="004B4F47">
        <w:t xml:space="preserve">NID 8715.129 </w:t>
      </w:r>
      <w:r w:rsidRPr="0054122C">
        <w:rPr>
          <w:i/>
          <w:iCs/>
        </w:rPr>
        <w:t>Biological Planetary Protection for Human Missions to Mars</w:t>
      </w:r>
      <w:r w:rsidR="009A02A9">
        <w:rPr>
          <w:i/>
          <w:iCs/>
        </w:rPr>
        <w:t>.</w:t>
      </w:r>
    </w:p>
    <w:p w14:paraId="04C824BA" w14:textId="235FA06F" w:rsidR="004A0135" w:rsidRPr="0054122C" w:rsidRDefault="004A0135" w:rsidP="00EE051C">
      <w:pPr>
        <w:pStyle w:val="ListParagraph"/>
        <w:numPr>
          <w:ilvl w:val="0"/>
          <w:numId w:val="3"/>
        </w:numPr>
        <w:ind w:left="1080"/>
        <w:rPr>
          <w:i/>
          <w:iCs/>
        </w:rPr>
      </w:pPr>
      <w:r w:rsidRPr="004A0135">
        <w:t>NASA-STD-8719.14C</w:t>
      </w:r>
      <w:r w:rsidRPr="004A0135">
        <w:rPr>
          <w:i/>
          <w:iCs/>
        </w:rPr>
        <w:t xml:space="preserve"> Process for Limiting Orbital Debris</w:t>
      </w:r>
      <w:r w:rsidR="00DC5B35">
        <w:rPr>
          <w:i/>
          <w:iCs/>
        </w:rPr>
        <w:t>.</w:t>
      </w:r>
    </w:p>
    <w:p w14:paraId="7C149920" w14:textId="50171D02" w:rsidR="000818DC" w:rsidRPr="009A02A9" w:rsidRDefault="000818DC" w:rsidP="000818DC">
      <w:pPr>
        <w:pStyle w:val="ListParagraph"/>
        <w:numPr>
          <w:ilvl w:val="0"/>
          <w:numId w:val="3"/>
        </w:numPr>
        <w:ind w:left="1080"/>
      </w:pPr>
      <w:r w:rsidRPr="000818DC">
        <w:t xml:space="preserve">NASA-HDBK-6022 </w:t>
      </w:r>
      <w:r w:rsidRPr="0054122C">
        <w:rPr>
          <w:i/>
          <w:iCs/>
        </w:rPr>
        <w:t>NASA Handbook for the Microbiological Examination of Space Hardware</w:t>
      </w:r>
      <w:r w:rsidR="009A02A9">
        <w:rPr>
          <w:i/>
          <w:iCs/>
        </w:rPr>
        <w:t>.</w:t>
      </w:r>
    </w:p>
    <w:p w14:paraId="06FB0197" w14:textId="6678A437" w:rsidR="002427FF" w:rsidRDefault="00000000" w:rsidP="00DC5B35">
      <w:r>
        <w:pict w14:anchorId="3D40D22F">
          <v:rect id="_x0000_i1026" style="width:0;height:1.5pt" o:hralign="center" o:hrstd="t" o:hr="t" fillcolor="#a0a0a0" stroked="f"/>
        </w:pict>
      </w:r>
    </w:p>
    <w:p w14:paraId="37FD228A" w14:textId="77777777" w:rsidR="008F4BA2" w:rsidRPr="008F4BA2" w:rsidRDefault="00DC5B35" w:rsidP="008F4BA2">
      <w:pPr>
        <w:pStyle w:val="Heading1"/>
      </w:pPr>
      <w:r w:rsidRPr="008F4BA2">
        <w:t>January 25, 2023</w:t>
      </w:r>
    </w:p>
    <w:p w14:paraId="0A61AAAD" w14:textId="2215068E" w:rsidR="00DC5B35" w:rsidRPr="008F4BA2" w:rsidRDefault="00C5568F" w:rsidP="00DC5B35">
      <w:pPr>
        <w:rPr>
          <w:b/>
          <w:bCs/>
        </w:rPr>
      </w:pPr>
      <w:r>
        <w:t>C</w:t>
      </w:r>
      <w:r w:rsidR="00DC5B35">
        <w:t>oncurrent with the release of the draft Vigil FMO Draft AO</w:t>
      </w:r>
      <w:r>
        <w:t xml:space="preserve"> the </w:t>
      </w:r>
      <w:r w:rsidR="00BB4B33">
        <w:t xml:space="preserve">draft Vigil </w:t>
      </w:r>
      <w:r>
        <w:t>Program Library was created as follows:</w:t>
      </w:r>
    </w:p>
    <w:p w14:paraId="47276F4F" w14:textId="77777777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rPr>
          <w:rFonts w:cstheme="minorHAnsi"/>
        </w:rPr>
        <w:t xml:space="preserve">[NDP_1001.0D_]fy_22_strategic_plan.pdf posted </w:t>
      </w:r>
      <w:r w:rsidRPr="008F4BA2">
        <w:rPr>
          <w:rFonts w:eastAsiaTheme="minorEastAsia" w:cstheme="minorHAnsi"/>
          <w:lang w:eastAsia="ja-JP"/>
        </w:rPr>
        <w:t xml:space="preserve">as </w:t>
      </w:r>
      <w:bookmarkStart w:id="7" w:name="_Hlk132727897"/>
      <w:r w:rsidRPr="008F4BA2">
        <w:rPr>
          <w:rFonts w:eastAsia="Times New Roman" w:cstheme="minorHAnsi"/>
          <w:iCs/>
          <w:u w:val="single"/>
        </w:rPr>
        <w:t>Agency-Wide Documents</w:t>
      </w:r>
      <w:bookmarkEnd w:id="7"/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1a. </w:t>
      </w:r>
      <w:r w:rsidRPr="008F4BA2">
        <w:rPr>
          <w:rFonts w:eastAsia="Times New Roman" w:cstheme="minorHAnsi"/>
          <w:iCs/>
        </w:rPr>
        <w:t xml:space="preserve">NPD 1001.0D, </w:t>
      </w:r>
      <w:r w:rsidRPr="008F4BA2">
        <w:rPr>
          <w:rStyle w:val="Hyperlink"/>
          <w:rFonts w:cstheme="minorHAnsi"/>
          <w:i/>
          <w:color w:val="auto"/>
        </w:rPr>
        <w:t>NASA 2022 Strategic Plan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861FF78" w14:textId="77777777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rPr>
          <w:rFonts w:cstheme="minorHAnsi"/>
        </w:rPr>
        <w:t xml:space="preserve">N_PD_2521_001B__main.pdf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1b. </w:t>
      </w:r>
      <w:r w:rsidRPr="008F4BA2">
        <w:rPr>
          <w:rFonts w:eastAsia="Times New Roman" w:cstheme="minorHAnsi"/>
          <w:iCs/>
        </w:rPr>
        <w:t xml:space="preserve">NPD 2521.1B, </w:t>
      </w:r>
      <w:r w:rsidRPr="008F4BA2">
        <w:rPr>
          <w:rStyle w:val="Hyperlink"/>
          <w:rFonts w:cstheme="minorHAnsi"/>
          <w:i/>
          <w:color w:val="auto"/>
        </w:rPr>
        <w:t>Communications and Material Review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FBBCB68" w14:textId="6515B4F8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rPr>
          <w:rFonts w:cstheme="minorHAnsi"/>
        </w:rPr>
        <w:t xml:space="preserve">N_PD_1360_002B__main[_Change_2].pdf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1c. </w:t>
      </w:r>
      <w:r w:rsidRPr="008F4BA2">
        <w:rPr>
          <w:rFonts w:eastAsia="Times New Roman" w:cstheme="minorHAnsi"/>
          <w:iCs/>
        </w:rPr>
        <w:t xml:space="preserve">NPD 1360.2B, </w:t>
      </w:r>
      <w:r w:rsidRPr="008F4BA2">
        <w:rPr>
          <w:rStyle w:val="Hyperlink"/>
          <w:rFonts w:cstheme="minorHAnsi"/>
          <w:i/>
          <w:color w:val="auto"/>
        </w:rPr>
        <w:t>Initiation and Development of International Cooperation in Space and Aeronautics Programs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0CCC8C5A" w14:textId="77777777" w:rsidR="00C5568F" w:rsidRPr="008F4BA2" w:rsidRDefault="00C5568F" w:rsidP="00C5568F">
      <w:pPr>
        <w:pStyle w:val="ListParagraph"/>
        <w:widowControl w:val="0"/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</w:p>
    <w:p w14:paraId="05212F06" w14:textId="77777777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rPr>
          <w:rFonts w:cstheme="minorHAnsi"/>
        </w:rPr>
        <w:t xml:space="preserve">N_PR_7120_005F_.pdf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2a. </w:t>
      </w:r>
      <w:r w:rsidRPr="008F4BA2">
        <w:rPr>
          <w:rFonts w:eastAsia="Times New Roman" w:cstheme="minorHAnsi"/>
          <w:iCs/>
        </w:rPr>
        <w:t xml:space="preserve">NPR 7120.5F, </w:t>
      </w:r>
      <w:r w:rsidRPr="008F4BA2">
        <w:rPr>
          <w:rStyle w:val="Hyperlink"/>
          <w:rFonts w:cstheme="minorHAnsi"/>
          <w:i/>
          <w:color w:val="auto"/>
        </w:rPr>
        <w:t>NASA Space Flight Program and Project Management Requirements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5B0BA163" w14:textId="77777777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t>N_PR_7123_001C_[Change_2].pdf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2b. </w:t>
      </w:r>
      <w:r w:rsidRPr="008F4BA2">
        <w:rPr>
          <w:rFonts w:eastAsia="Times New Roman" w:cstheme="minorHAnsi"/>
          <w:iCs/>
        </w:rPr>
        <w:t xml:space="preserve">NPR 7123.1C, </w:t>
      </w:r>
      <w:r w:rsidRPr="008F4BA2">
        <w:rPr>
          <w:rStyle w:val="Hyperlink"/>
          <w:rFonts w:cstheme="minorHAnsi"/>
          <w:i/>
          <w:color w:val="auto"/>
        </w:rPr>
        <w:t>NASA Systems Engineering Processes and Requirements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3BF2F27" w14:textId="77777777" w:rsidR="00C5568F" w:rsidRPr="008F4BA2" w:rsidRDefault="00C5568F" w:rsidP="00C55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iCs/>
          <w:lang w:eastAsia="ja-JP"/>
        </w:rPr>
      </w:pPr>
      <w:r w:rsidRPr="008F4BA2">
        <w:t>N_PR_7150_002D_.pdf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2c. </w:t>
      </w:r>
      <w:r w:rsidRPr="008F4BA2">
        <w:rPr>
          <w:rFonts w:eastAsia="Times New Roman" w:cstheme="minorHAnsi"/>
          <w:iCs/>
        </w:rPr>
        <w:t xml:space="preserve">NPR 7150.2D, </w:t>
      </w:r>
      <w:r w:rsidRPr="008F4BA2">
        <w:rPr>
          <w:rStyle w:val="Hyperlink"/>
          <w:rFonts w:cstheme="minorHAnsi"/>
          <w:i/>
          <w:color w:val="auto"/>
        </w:rPr>
        <w:t>NASA Software Engineering Requirements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1CCB29A7" w14:textId="45BD0B7A" w:rsidR="00C5568F" w:rsidRPr="008F4BA2" w:rsidRDefault="00C5568F" w:rsidP="00C5568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N_PR_8705_004A_.pdf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2d. </w:t>
      </w:r>
      <w:r w:rsidRPr="008F4BA2">
        <w:rPr>
          <w:rFonts w:eastAsia="Times New Roman" w:cstheme="minorHAnsi"/>
          <w:iCs/>
        </w:rPr>
        <w:t xml:space="preserve">NPR 8705.4A, </w:t>
      </w:r>
      <w:r w:rsidRPr="008F4BA2">
        <w:rPr>
          <w:rStyle w:val="Hyperlink"/>
          <w:rFonts w:cstheme="minorHAnsi"/>
          <w:i/>
          <w:color w:val="auto"/>
        </w:rPr>
        <w:t>Risk Classification for NASA Payloads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33D32B0D" w14:textId="2C8344FB" w:rsidR="00C5568F" w:rsidRPr="008F4BA2" w:rsidRDefault="00C5568F" w:rsidP="00DC5B35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N_PR_2810_001F_.pdf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2e. </w:t>
      </w:r>
      <w:r w:rsidRPr="008F4BA2">
        <w:rPr>
          <w:rFonts w:eastAsia="Times New Roman" w:cstheme="minorHAnsi"/>
          <w:iCs/>
        </w:rPr>
        <w:t xml:space="preserve">NPR 2810.1F, </w:t>
      </w:r>
      <w:r w:rsidRPr="008F4BA2">
        <w:rPr>
          <w:rStyle w:val="Hyperlink"/>
          <w:rFonts w:cstheme="minorHAnsi"/>
          <w:i/>
          <w:color w:val="auto"/>
        </w:rPr>
        <w:t>Security of Information Technology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11939F64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lastRenderedPageBreak/>
        <w:t>N_PR_8715_006B_[Change_2].pdf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2f. </w:t>
      </w:r>
      <w:r w:rsidRPr="008F4BA2">
        <w:rPr>
          <w:rFonts w:eastAsia="Times New Roman" w:cstheme="minorHAnsi"/>
          <w:iCs/>
        </w:rPr>
        <w:t xml:space="preserve">NPR 8715.6B, </w:t>
      </w:r>
      <w:r w:rsidRPr="008F4BA2">
        <w:rPr>
          <w:rStyle w:val="Hyperlink"/>
          <w:rFonts w:cstheme="minorHAnsi"/>
          <w:i/>
          <w:color w:val="auto"/>
        </w:rPr>
        <w:t>NASA Procedural Requirements for Limiting Orbital Debris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75675CD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N_PR_2200_002E_.pdf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2g. </w:t>
      </w:r>
      <w:r w:rsidRPr="008F4BA2">
        <w:rPr>
          <w:rFonts w:eastAsia="Times New Roman" w:cstheme="minorHAnsi"/>
          <w:iCs/>
        </w:rPr>
        <w:t xml:space="preserve">NPR 2200.2E, </w:t>
      </w:r>
      <w:r w:rsidRPr="008F4BA2">
        <w:rPr>
          <w:rStyle w:val="Hyperlink"/>
          <w:rFonts w:cstheme="minorHAnsi"/>
          <w:i/>
          <w:color w:val="auto"/>
        </w:rPr>
        <w:t>Requirements for Documentation, Approval and Dissemination of Scientific and Technical Information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7AF21555" w14:textId="142761DD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N_PR_8715_0024_.pdf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2h. </w:t>
      </w:r>
      <w:r w:rsidRPr="008F4BA2">
        <w:rPr>
          <w:rFonts w:eastAsia="Times New Roman" w:cstheme="minorHAnsi"/>
          <w:iCs/>
        </w:rPr>
        <w:t xml:space="preserve">NPR 8715.24, </w:t>
      </w:r>
      <w:r w:rsidRPr="008F4BA2">
        <w:rPr>
          <w:rStyle w:val="Hyperlink"/>
          <w:rFonts w:cstheme="minorHAnsi"/>
          <w:i/>
          <w:color w:val="auto"/>
          <w:u w:val="none"/>
        </w:rPr>
        <w:t>Planetary Protection Provisions for Robotic Extraterrestrial Missions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5E22371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3429523E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NID_8715_129_.pdf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 xml:space="preserve">3a. </w:t>
      </w:r>
      <w:r w:rsidRPr="008F4BA2">
        <w:rPr>
          <w:rFonts w:eastAsia="Times New Roman" w:cstheme="minorHAnsi"/>
          <w:iCs/>
        </w:rPr>
        <w:t xml:space="preserve">NID 8715.129, </w:t>
      </w:r>
      <w:r w:rsidRPr="008F4BA2">
        <w:rPr>
          <w:rStyle w:val="Hyperlink"/>
          <w:rFonts w:cstheme="minorHAnsi"/>
          <w:i/>
          <w:color w:val="auto"/>
          <w:u w:val="none"/>
        </w:rPr>
        <w:t>Biological Planetary Protection for Human Missions to Mars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3044F1CF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5FFD7182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206985_2015_nasa_plan[_for_increasing_access]-for-web.pdf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>4a.</w:t>
      </w:r>
      <w:r w:rsidRPr="008F4BA2">
        <w:rPr>
          <w:rFonts w:eastAsia="Times New Roman" w:cstheme="minorHAnsi"/>
          <w:iCs/>
        </w:rPr>
        <w:t xml:space="preserve"> </w:t>
      </w:r>
      <w:r w:rsidRPr="008F4BA2">
        <w:rPr>
          <w:rStyle w:val="Hyperlink"/>
          <w:rFonts w:cstheme="minorHAnsi"/>
          <w:i/>
          <w:color w:val="auto"/>
        </w:rPr>
        <w:t>NASA Plan for Increasing Access to the Results of Scientific Research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18F863DE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0C1BF4BF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nasa-std-871914c.pdf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>5a.</w:t>
      </w:r>
      <w:r w:rsidRPr="008F4BA2">
        <w:rPr>
          <w:rFonts w:eastAsia="Times New Roman" w:cstheme="minorHAnsi"/>
          <w:iCs/>
        </w:rPr>
        <w:t xml:space="preserve"> </w:t>
      </w:r>
      <w:r w:rsidRPr="008F4BA2">
        <w:rPr>
          <w:rStyle w:val="Hyperlink"/>
          <w:rFonts w:cstheme="minorHAnsi"/>
          <w:iCs/>
          <w:color w:val="auto"/>
          <w:u w:val="none"/>
        </w:rPr>
        <w:t>NASA-STD-8719.14C</w:t>
      </w:r>
      <w:r w:rsidRPr="008F4BA2">
        <w:rPr>
          <w:rStyle w:val="Hyperlink"/>
          <w:rFonts w:cstheme="minorHAnsi"/>
          <w:i/>
          <w:color w:val="auto"/>
        </w:rPr>
        <w:t xml:space="preserve"> Process for Limiting Orbital Debris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27890699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4ECEF2CC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[NASA-SP-2016-6105_Rev2_]nasa_systems_engineering_handbook_0.pdf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>6a.</w:t>
      </w:r>
      <w:r w:rsidRPr="008F4BA2">
        <w:rPr>
          <w:rFonts w:eastAsia="Times New Roman" w:cstheme="minorHAnsi"/>
          <w:iCs/>
        </w:rPr>
        <w:t xml:space="preserve"> </w:t>
      </w:r>
      <w:r w:rsidRPr="008F4BA2">
        <w:rPr>
          <w:rStyle w:val="Hyperlink"/>
          <w:rFonts w:cstheme="minorHAnsi"/>
          <w:iCs/>
          <w:color w:val="auto"/>
          <w:u w:val="none"/>
        </w:rPr>
        <w:t>NASA-SP-2016-6105.Rev2</w:t>
      </w:r>
      <w:r w:rsidRPr="008F4BA2">
        <w:rPr>
          <w:rStyle w:val="Hyperlink"/>
          <w:rFonts w:cstheme="minorHAnsi"/>
          <w:i/>
          <w:color w:val="auto"/>
        </w:rPr>
        <w:t xml:space="preserve"> NASA Systems Engineering Handbook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7445666E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[NASA-SP-20210023927_]wbs_handbook_0.docx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>6b.</w:t>
      </w:r>
      <w:r w:rsidRPr="008F4BA2">
        <w:rPr>
          <w:rFonts w:eastAsia="Times New Roman" w:cstheme="minorHAnsi"/>
          <w:iCs/>
        </w:rPr>
        <w:t xml:space="preserve"> </w:t>
      </w:r>
      <w:r w:rsidRPr="008F4BA2">
        <w:rPr>
          <w:rStyle w:val="Hyperlink"/>
          <w:rFonts w:cstheme="minorHAnsi"/>
          <w:iCs/>
          <w:color w:val="auto"/>
          <w:u w:val="none"/>
        </w:rPr>
        <w:t>NASA-SP-20210023927</w:t>
      </w:r>
      <w:r w:rsidRPr="008F4BA2">
        <w:rPr>
          <w:rStyle w:val="Hyperlink"/>
          <w:rFonts w:cstheme="minorHAnsi"/>
          <w:i/>
          <w:color w:val="auto"/>
        </w:rPr>
        <w:t xml:space="preserve"> NASA WBS Handbook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25778080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74896FC2" w14:textId="0F767CD2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NASA-HDBK-6022b.pdf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Agency-Wide Documents</w:t>
      </w:r>
      <w:r w:rsidRPr="008F4BA2">
        <w:rPr>
          <w:rFonts w:eastAsia="Times New Roman" w:cstheme="minorHAnsi"/>
          <w:iCs/>
        </w:rPr>
        <w:t xml:space="preserve"> item “</w:t>
      </w:r>
      <w:r w:rsidRPr="008F4BA2">
        <w:rPr>
          <w:rFonts w:cstheme="minorHAnsi"/>
        </w:rPr>
        <w:t>7a.</w:t>
      </w:r>
      <w:r w:rsidRPr="008F4BA2">
        <w:rPr>
          <w:rStyle w:val="Hyperlink"/>
          <w:rFonts w:cstheme="minorHAnsi"/>
          <w:i/>
          <w:color w:val="auto"/>
        </w:rPr>
        <w:t xml:space="preserve"> </w:t>
      </w:r>
      <w:r w:rsidRPr="008F4BA2">
        <w:rPr>
          <w:rStyle w:val="Hyperlink"/>
          <w:rFonts w:cstheme="minorHAnsi"/>
          <w:i/>
          <w:color w:val="auto"/>
          <w:u w:val="none"/>
        </w:rPr>
        <w:t>NASA-HDBK-6022 NASA Handbook for the Microbiological Examination of Space Hardware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F9F44CD" w14:textId="77777777" w:rsidR="002427FF" w:rsidRPr="008F4BA2" w:rsidRDefault="002427FF" w:rsidP="002427FF">
      <w:pPr>
        <w:rPr>
          <w:rFonts w:eastAsiaTheme="minorEastAsia" w:cstheme="minorHAnsi"/>
          <w:iCs/>
          <w:lang w:eastAsia="ja-JP"/>
        </w:rPr>
      </w:pPr>
    </w:p>
    <w:p w14:paraId="012A2833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2020-2024_NASA_Science_Plan_YR_21-22_Update_FINAL.pdf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“1</w:t>
      </w:r>
      <w:r w:rsidRPr="008F4BA2">
        <w:rPr>
          <w:rFonts w:cstheme="minorHAnsi"/>
        </w:rPr>
        <w:t>.</w:t>
      </w:r>
      <w:r w:rsidRPr="008F4BA2">
        <w:rPr>
          <w:rStyle w:val="Hyperlink"/>
          <w:rFonts w:cstheme="minorHAnsi"/>
          <w:i/>
          <w:color w:val="auto"/>
        </w:rPr>
        <w:t xml:space="preserve"> Science 2020-2024: A Vision for Scientific Excellence, Year 2021-2022 Update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954DA88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5750817A" w14:textId="6B6A05AF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SMD_Class_D_Policy.pdf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“2</w:t>
      </w:r>
      <w:r w:rsidRPr="008F4BA2">
        <w:rPr>
          <w:rFonts w:cstheme="minorHAnsi"/>
        </w:rPr>
        <w:t>.</w:t>
      </w:r>
      <w:r w:rsidRPr="008F4BA2">
        <w:rPr>
          <w:rStyle w:val="Hyperlink"/>
          <w:rFonts w:cstheme="minorHAnsi"/>
          <w:i/>
          <w:color w:val="auto"/>
        </w:rPr>
        <w:t xml:space="preserve"> NASA Science Mission Directorate (SMD) Class-D Tailoring/Streamlining Decision Memorandum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5D68E995" w14:textId="77777777" w:rsidR="002427FF" w:rsidRPr="008F4BA2" w:rsidRDefault="002427FF" w:rsidP="002427FF">
      <w:pPr>
        <w:rPr>
          <w:rFonts w:eastAsiaTheme="minorEastAsia" w:cstheme="minorHAnsi"/>
          <w:iCs/>
          <w:lang w:eastAsia="ja-JP"/>
        </w:rPr>
      </w:pPr>
    </w:p>
    <w:p w14:paraId="4684041B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[SPD-39_]SMD_Class_D_MAR_(OSMA_Final)_04-01-21_SMD_Final_rev2.pdf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“3a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Fonts w:cstheme="minorHAnsi"/>
        </w:rPr>
        <w:t>SPD-39</w:t>
      </w:r>
      <w:r w:rsidRPr="008F4BA2">
        <w:rPr>
          <w:rStyle w:val="Hyperlink"/>
          <w:rFonts w:cstheme="minorHAnsi"/>
          <w:i/>
          <w:color w:val="auto"/>
        </w:rPr>
        <w:t xml:space="preserve"> Science Mission </w:t>
      </w:r>
      <w:r w:rsidRPr="008F4BA2">
        <w:rPr>
          <w:rStyle w:val="Hyperlink"/>
          <w:rFonts w:cstheme="minorHAnsi"/>
          <w:i/>
          <w:color w:val="auto"/>
        </w:rPr>
        <w:lastRenderedPageBreak/>
        <w:t>Directorate Policy: SMD Standard Mission Assurance Requirements For Payload Classification D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519E5108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SPD-26B-Signed-TAGGED.pdf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“3b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Fonts w:cstheme="minorHAnsi"/>
        </w:rPr>
        <w:t>SPD-26B</w:t>
      </w:r>
      <w:r w:rsidRPr="008F4BA2">
        <w:rPr>
          <w:rStyle w:val="Hyperlink"/>
          <w:rFonts w:cstheme="minorHAnsi"/>
          <w:i/>
          <w:color w:val="auto"/>
        </w:rPr>
        <w:t xml:space="preserve"> Policy and Requirements for SMD Communications for Flight Missions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19775D9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SPD-29_Policy_and_Requirements_fo_SMD_Externa_Web_sites_TAGGED.pdf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“3c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Fonts w:cstheme="minorHAnsi"/>
        </w:rPr>
        <w:t>SPD-29</w:t>
      </w:r>
      <w:r w:rsidRPr="008F4BA2">
        <w:rPr>
          <w:rStyle w:val="Hyperlink"/>
          <w:rFonts w:cstheme="minorHAnsi"/>
          <w:i/>
          <w:color w:val="auto"/>
        </w:rPr>
        <w:t xml:space="preserve"> Policy and Requirements for SMD External Web sites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A90ECC8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SMD-information-policy-SPD-41a.pdf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Science Mission Directorate-Specific Documents</w:t>
      </w:r>
      <w:r w:rsidRPr="008F4BA2">
        <w:rPr>
          <w:rFonts w:eastAsia="Times New Roman" w:cstheme="minorHAnsi"/>
          <w:iCs/>
        </w:rPr>
        <w:t xml:space="preserve"> item “3d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Fonts w:cstheme="minorHAnsi"/>
        </w:rPr>
        <w:t>SPD-41a</w:t>
      </w:r>
      <w:r w:rsidRPr="008F4BA2">
        <w:rPr>
          <w:rStyle w:val="Hyperlink"/>
          <w:rFonts w:cstheme="minorHAnsi"/>
          <w:i/>
          <w:color w:val="auto"/>
        </w:rPr>
        <w:t xml:space="preserve"> Scientific Information policy for the Science Mission Directorate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54D8A486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162C89CA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HPD_Data_Policy_Final_20220209_TAGGED-2.pdf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</w:rPr>
        <w:t>Heliophysics Division-Specific Documents item “1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Heliophysics Division Science Data Management Policy Version 2.0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5AECD72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5E0C57B1" w14:textId="18859AFE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VGL-IRD-ESA-NIO-0037 NIO IRD.pdf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“1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Vigil Mission Objectives and Payload Description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E66A0F5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5897B0CE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1A8D13DE" w14:textId="356DC13B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ESA-S2P-LGR-MO-0002_i2r0_Vigil_mission_objectives_and_payload_description.pdf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“2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ESA Proposer's Information Package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E9AD384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4325242E" w14:textId="30F52D88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proofErr w:type="spellStart"/>
      <w:r w:rsidRPr="008F4BA2">
        <w:t>LWS_Program_Plan_signed</w:t>
      </w:r>
      <w:proofErr w:type="spellEnd"/>
      <w:r w:rsidRPr="008F4BA2">
        <w:t xml:space="preserve"> 04_23_21.pdf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“3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Living With a Star Program Plan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48E08B1B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7E8FD00E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ICON _PLRA_signed_Redacted+OCR.pdf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“4a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The Ionospheric Connection Explorer (ICON)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E2DA637" w14:textId="47F02018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>TESS_Level-1_Program_Requirements_HQ_Final_Signed_Copy_Redacted+OCR.pdf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“4b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Transiting Exoplanet Survey Satellite (TESS)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620C0C1D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684E7301" w14:textId="033994BF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lang w:eastAsia="ja-JP"/>
        </w:rPr>
      </w:pPr>
      <w:r w:rsidRPr="008F4BA2">
        <w:t xml:space="preserve">Placeholder </w:t>
      </w:r>
      <w:r w:rsidRPr="008F4BA2">
        <w:rPr>
          <w:rFonts w:cstheme="minorHAnsi"/>
        </w:rPr>
        <w:t xml:space="preserve">posted </w:t>
      </w:r>
      <w:r w:rsidRPr="008F4BA2">
        <w:rPr>
          <w:rFonts w:eastAsiaTheme="minorEastAsia" w:cstheme="minorHAnsi"/>
          <w:lang w:eastAsia="ja-JP"/>
        </w:rPr>
        <w:t xml:space="preserve">for </w:t>
      </w:r>
      <w:r w:rsidRPr="008F4BA2">
        <w:rPr>
          <w:rFonts w:eastAsia="Times New Roman" w:cstheme="minorHAnsi"/>
          <w:iCs/>
          <w:u w:val="single"/>
        </w:rPr>
        <w:t>Program-Specific Documents</w:t>
      </w:r>
      <w:r w:rsidRPr="008F4BA2">
        <w:rPr>
          <w:rFonts w:eastAsia="Times New Roman" w:cstheme="minorHAnsi"/>
          <w:iCs/>
        </w:rPr>
        <w:t xml:space="preserve"> item “5a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Mission Definition Requirements Agreement (MDRA)</w:t>
      </w:r>
      <w:r w:rsidRPr="008F4BA2">
        <w:rPr>
          <w:rFonts w:eastAsiaTheme="minorEastAsia" w:cstheme="minorHAnsi"/>
          <w:iCs/>
          <w:lang w:eastAsia="ja-JP"/>
        </w:rPr>
        <w:t>”.</w:t>
      </w:r>
    </w:p>
    <w:p w14:paraId="13235EF6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530C1F8E" w14:textId="77777777" w:rsidR="002427FF" w:rsidRPr="008F4BA2" w:rsidRDefault="002427FF" w:rsidP="002427FF">
      <w:pPr>
        <w:pStyle w:val="ListParagraph"/>
        <w:rPr>
          <w:rFonts w:eastAsiaTheme="minorEastAsia" w:cstheme="minorHAnsi"/>
          <w:iCs/>
          <w:lang w:eastAsia="ja-JP"/>
        </w:rPr>
      </w:pPr>
    </w:p>
    <w:p w14:paraId="249EE447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TRL_Examples.pdf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“1a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TRL 6 Example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7EA83561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TRL-example-Ver02.pdf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“1b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An Example of Demonstrating Systems Level TRL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1614D648" w14:textId="0E38D7E5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lastRenderedPageBreak/>
        <w:t>Common-causes-TRL-Weaknesses-Ver03.080118.pdf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“1c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Assessment of TRL in AO-Based Evaluations and Common Causes of Major TRL Weaknesses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35BF2D61" w14:textId="77777777" w:rsidR="002427FF" w:rsidRPr="008F4BA2" w:rsidRDefault="002427FF" w:rsidP="002427FF">
      <w:pPr>
        <w:pStyle w:val="ListParagraph"/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</w:p>
    <w:p w14:paraId="386D4E5D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2022_nasa_new_start_inflation_index_for_fy23_final.xlsx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“2a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NASA 2022 New Start Inflation Index for FY 2023 Use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54642731" w14:textId="2D24C70D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Placeholder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for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“2b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Microsoft Excel Versions of the Template Tables in the AO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76F501D4" w14:textId="77777777" w:rsidR="002427FF" w:rsidRPr="008F4BA2" w:rsidRDefault="002427FF" w:rsidP="002427FF">
      <w:pPr>
        <w:pStyle w:val="ListParagraph"/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</w:p>
    <w:p w14:paraId="214061BD" w14:textId="77777777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MRPP Project Protection Plan Template 12-16-2020.docx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u w:val="single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“3a</w:t>
      </w:r>
      <w:r w:rsidRPr="008F4BA2">
        <w:rPr>
          <w:rFonts w:cstheme="minorHAnsi"/>
        </w:rPr>
        <w:t>.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PPP Template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p w14:paraId="3DF24875" w14:textId="3054267D" w:rsidR="002427FF" w:rsidRPr="008F4BA2" w:rsidRDefault="002427FF" w:rsidP="002427FF">
      <w:pPr>
        <w:pStyle w:val="ListParagraph"/>
        <w:numPr>
          <w:ilvl w:val="0"/>
          <w:numId w:val="5"/>
        </w:numPr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  <w:r w:rsidRPr="008F4BA2">
        <w:t>MRPP_CPS_Candidate_Protection_Strategies-v4.5-20201216.pdf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“3b</w:t>
      </w:r>
      <w:r w:rsidRPr="008F4BA2">
        <w:rPr>
          <w:rFonts w:cstheme="minorHAnsi"/>
        </w:rPr>
        <w:t>. MRPP.CPS.20201216</w:t>
      </w:r>
      <w:r w:rsidRPr="008F4BA2">
        <w:t xml:space="preserve"> </w:t>
      </w:r>
      <w:r w:rsidRPr="008F4BA2">
        <w:rPr>
          <w:rStyle w:val="Hyperlink"/>
          <w:rFonts w:cstheme="minorHAnsi"/>
          <w:i/>
          <w:color w:val="auto"/>
        </w:rPr>
        <w:t>Candidate Protection Strategies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  <w:bookmarkStart w:id="8" w:name="_Hlk135836542"/>
    </w:p>
    <w:p w14:paraId="275568A5" w14:textId="77777777" w:rsidR="002427FF" w:rsidRPr="008F4BA2" w:rsidRDefault="002427FF" w:rsidP="002427FF">
      <w:pPr>
        <w:pStyle w:val="ListParagraph"/>
        <w:rPr>
          <w:rStyle w:val="Hyperlink"/>
          <w:rFonts w:eastAsiaTheme="minorEastAsia" w:cstheme="minorHAnsi"/>
          <w:iCs/>
          <w:color w:val="auto"/>
          <w:u w:val="none"/>
          <w:lang w:eastAsia="ja-JP"/>
        </w:rPr>
      </w:pPr>
    </w:p>
    <w:bookmarkEnd w:id="8"/>
    <w:p w14:paraId="42FA2614" w14:textId="098DEC61" w:rsidR="002427FF" w:rsidRPr="008F4BA2" w:rsidRDefault="002427FF" w:rsidP="002427FF">
      <w:pPr>
        <w:pStyle w:val="ListParagraph"/>
        <w:numPr>
          <w:ilvl w:val="0"/>
          <w:numId w:val="5"/>
        </w:numPr>
        <w:rPr>
          <w:rFonts w:eastAsiaTheme="minorEastAsia" w:cstheme="minorHAnsi"/>
          <w:iCs/>
          <w:u w:val="single"/>
          <w:lang w:eastAsia="ja-JP"/>
        </w:rPr>
      </w:pPr>
      <w:r w:rsidRPr="008F4BA2">
        <w:t>CUI_Portion_Marking_Sample.pdf</w:t>
      </w:r>
      <w:r w:rsidRPr="008F4BA2">
        <w:rPr>
          <w:rFonts w:cstheme="minorHAnsi"/>
        </w:rPr>
        <w:t xml:space="preserve"> posted </w:t>
      </w:r>
      <w:r w:rsidRPr="008F4BA2">
        <w:rPr>
          <w:rFonts w:eastAsiaTheme="minorEastAsia" w:cstheme="minorHAnsi"/>
          <w:lang w:eastAsia="ja-JP"/>
        </w:rPr>
        <w:t xml:space="preserve">as </w:t>
      </w:r>
      <w:r w:rsidRPr="008F4BA2">
        <w:rPr>
          <w:rFonts w:eastAsia="Times New Roman" w:cstheme="minorHAnsi"/>
          <w:iCs/>
          <w:u w:val="single"/>
        </w:rPr>
        <w:t>AO References</w:t>
      </w:r>
      <w:r w:rsidRPr="008F4BA2">
        <w:rPr>
          <w:rFonts w:eastAsia="Times New Roman" w:cstheme="minorHAnsi"/>
          <w:iCs/>
        </w:rPr>
        <w:t xml:space="preserve"> item “4. </w:t>
      </w:r>
      <w:r w:rsidRPr="008F4BA2">
        <w:rPr>
          <w:rStyle w:val="Hyperlink"/>
          <w:rFonts w:cstheme="minorHAnsi"/>
          <w:i/>
          <w:color w:val="auto"/>
        </w:rPr>
        <w:t>CUI Portion Marking Sample</w:t>
      </w:r>
      <w:r w:rsidRPr="008F4BA2">
        <w:rPr>
          <w:rStyle w:val="Hyperlink"/>
          <w:rFonts w:cstheme="minorHAnsi"/>
          <w:iCs/>
          <w:color w:val="auto"/>
          <w:u w:val="none"/>
        </w:rPr>
        <w:t>”.</w:t>
      </w:r>
    </w:p>
    <w:sectPr w:rsidR="002427FF" w:rsidRPr="008F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9C0"/>
    <w:multiLevelType w:val="hybridMultilevel"/>
    <w:tmpl w:val="3998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2D34"/>
    <w:multiLevelType w:val="hybridMultilevel"/>
    <w:tmpl w:val="D9D2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D1F"/>
    <w:multiLevelType w:val="hybridMultilevel"/>
    <w:tmpl w:val="BA08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895"/>
    <w:multiLevelType w:val="hybridMultilevel"/>
    <w:tmpl w:val="D142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A5C5E"/>
    <w:multiLevelType w:val="hybridMultilevel"/>
    <w:tmpl w:val="BA6A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6912">
    <w:abstractNumId w:val="0"/>
  </w:num>
  <w:num w:numId="2" w16cid:durableId="1190143734">
    <w:abstractNumId w:val="4"/>
  </w:num>
  <w:num w:numId="3" w16cid:durableId="2014918340">
    <w:abstractNumId w:val="2"/>
  </w:num>
  <w:num w:numId="4" w16cid:durableId="1667127229">
    <w:abstractNumId w:val="3"/>
  </w:num>
  <w:num w:numId="5" w16cid:durableId="208463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8C"/>
    <w:rsid w:val="000818DC"/>
    <w:rsid w:val="00083A14"/>
    <w:rsid w:val="0008511E"/>
    <w:rsid w:val="00196493"/>
    <w:rsid w:val="001E4CD9"/>
    <w:rsid w:val="00215A62"/>
    <w:rsid w:val="002427FF"/>
    <w:rsid w:val="00325BAF"/>
    <w:rsid w:val="0033161F"/>
    <w:rsid w:val="00391E32"/>
    <w:rsid w:val="00461E68"/>
    <w:rsid w:val="004A0135"/>
    <w:rsid w:val="004B4F47"/>
    <w:rsid w:val="004B50A0"/>
    <w:rsid w:val="004C25D3"/>
    <w:rsid w:val="0054122C"/>
    <w:rsid w:val="00544A5E"/>
    <w:rsid w:val="0054519A"/>
    <w:rsid w:val="005D1679"/>
    <w:rsid w:val="00675C52"/>
    <w:rsid w:val="006836B4"/>
    <w:rsid w:val="0069278F"/>
    <w:rsid w:val="006A4A05"/>
    <w:rsid w:val="006C4981"/>
    <w:rsid w:val="006E04EC"/>
    <w:rsid w:val="007109A7"/>
    <w:rsid w:val="00712ECA"/>
    <w:rsid w:val="0078768B"/>
    <w:rsid w:val="00790249"/>
    <w:rsid w:val="008F4BA2"/>
    <w:rsid w:val="00986EFE"/>
    <w:rsid w:val="00995D76"/>
    <w:rsid w:val="009A02A9"/>
    <w:rsid w:val="009A3E04"/>
    <w:rsid w:val="009C2B5D"/>
    <w:rsid w:val="009F395A"/>
    <w:rsid w:val="00A123F0"/>
    <w:rsid w:val="00A30A06"/>
    <w:rsid w:val="00A51F4E"/>
    <w:rsid w:val="00A611EC"/>
    <w:rsid w:val="00A6539E"/>
    <w:rsid w:val="00A73E28"/>
    <w:rsid w:val="00BA6964"/>
    <w:rsid w:val="00BB4B33"/>
    <w:rsid w:val="00BB4E8B"/>
    <w:rsid w:val="00BF3BF7"/>
    <w:rsid w:val="00C44B3B"/>
    <w:rsid w:val="00C5568F"/>
    <w:rsid w:val="00C97226"/>
    <w:rsid w:val="00CE368C"/>
    <w:rsid w:val="00CF5690"/>
    <w:rsid w:val="00DC5B35"/>
    <w:rsid w:val="00E70A00"/>
    <w:rsid w:val="00EA1732"/>
    <w:rsid w:val="00EE051C"/>
    <w:rsid w:val="00F57398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7AC3"/>
  <w15:chartTrackingRefBased/>
  <w15:docId w15:val="{E1758425-DEA9-4B25-AE1C-A31A1FB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68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68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rsid w:val="00A51F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A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5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E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4BA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ws.larc.nasa.gov/vfmo/programlibra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9C00-F722-4E33-9470-0A51B988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Omar (LARC-A1)</dc:creator>
  <cp:keywords/>
  <dc:description/>
  <cp:lastModifiedBy>Torres, Omar (LARC-A1)</cp:lastModifiedBy>
  <cp:revision>9</cp:revision>
  <dcterms:created xsi:type="dcterms:W3CDTF">2023-06-22T18:21:00Z</dcterms:created>
  <dcterms:modified xsi:type="dcterms:W3CDTF">2023-06-22T21:30:00Z</dcterms:modified>
</cp:coreProperties>
</file>